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2" w:type="dxa"/>
        <w:tblInd w:w="-958" w:type="dxa"/>
        <w:tblLook w:val="04A0" w:firstRow="1" w:lastRow="0" w:firstColumn="1" w:lastColumn="0" w:noHBand="0" w:noVBand="1"/>
      </w:tblPr>
      <w:tblGrid>
        <w:gridCol w:w="1489"/>
        <w:gridCol w:w="4177"/>
        <w:gridCol w:w="1271"/>
        <w:gridCol w:w="1339"/>
        <w:gridCol w:w="1187"/>
        <w:gridCol w:w="1129"/>
      </w:tblGrid>
      <w:tr w:rsidR="00DB6EBD" w:rsidRPr="00DB6EBD" w:rsidTr="00DB6EBD">
        <w:trPr>
          <w:trHeight w:val="675"/>
        </w:trPr>
        <w:tc>
          <w:tcPr>
            <w:tcW w:w="10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об основных показателях финансово-хозяйственной деятельности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Тепловодоканал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DB6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сфере водоснабжения за 2022 год</w:t>
            </w:r>
          </w:p>
        </w:tc>
      </w:tr>
      <w:tr w:rsidR="00DB6EBD" w:rsidRPr="00DB6EBD" w:rsidTr="00DB6EBD">
        <w:trPr>
          <w:trHeight w:val="255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EBD" w:rsidRPr="00DB6EBD" w:rsidTr="00DB6EBD">
        <w:trPr>
          <w:trHeight w:val="645"/>
        </w:trPr>
        <w:tc>
          <w:tcPr>
            <w:tcW w:w="566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400" w:firstLine="8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Расходы организации</w:t>
            </w:r>
          </w:p>
        </w:tc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1339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87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I полуг</w:t>
            </w:r>
            <w:bookmarkStart w:id="0" w:name="_GoBack"/>
            <w:bookmarkEnd w:id="0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одие</w:t>
            </w:r>
          </w:p>
        </w:tc>
        <w:tc>
          <w:tcPr>
            <w:tcW w:w="1129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II полугодие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17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655" w:type="dxa"/>
            <w:gridSpan w:val="3"/>
            <w:vMerge w:val="restar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Всего по организации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17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655" w:type="dxa"/>
            <w:gridSpan w:val="3"/>
            <w:vMerge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Является ли организация плательщиком НДС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extDirection w:val="btLr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extDirection w:val="btLr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extDirection w:val="btLr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  <w:t> 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Вид воды</w:t>
            </w:r>
          </w:p>
        </w:tc>
        <w:tc>
          <w:tcPr>
            <w:tcW w:w="127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extDirection w:val="btLr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extDirection w:val="btLr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extDirection w:val="btLr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  <w:t> 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Производственные расходы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65 106,66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29 714,62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35 392,04</w:t>
            </w:r>
          </w:p>
        </w:tc>
      </w:tr>
      <w:tr w:rsidR="00DB6EBD" w:rsidRPr="00DB6EBD" w:rsidTr="00DB6EBD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приобретение сырья и материалов и их хранение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3 530,94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1 424,51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2 106,44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Реагенты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2 814,50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1 179,92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1 634,59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Горюче-смазочные материалы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Материалы и малоценные основные средства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716,44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244,59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471,85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энергетические ресурсы и холодную воду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23 844,10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10 778,32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13 065,78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электроэнергия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23 708,70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10 712,04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12 996,67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Объём покупной энергии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B6EBD" w:rsidRPr="00DB6EBD" w:rsidTr="00DB6EBD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1.2.1.1.2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500" w:firstLine="80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Объём покупной электроэнергии по </w:t>
            </w: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двухставочному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1.2.1.1.2.1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600" w:firstLine="9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Мощность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МВт*</w:t>
            </w: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11,46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4,87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6,58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1.2.1.1.2.1.1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700" w:firstLine="1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НН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МВт*</w:t>
            </w: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0,22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1.2.1.1.2.1.2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700" w:firstLine="1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СН1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МВт*</w:t>
            </w: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0,76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1.2.1.1.2.1.3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700" w:firstLine="1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СН2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МВт*</w:t>
            </w: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9,48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3,88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5,60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1.2.1.1.2.1.4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700" w:firstLine="1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МВт*</w:t>
            </w: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1.2.1.1.2.1.5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700" w:firstLine="1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ГН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МВт*</w:t>
            </w: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1.2.1.1.2.2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600" w:firstLine="9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Активная электроэнергия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тыс.кВт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*ч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6 606,86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3 413,11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3 193,74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1.2.1.1.2.2.1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700" w:firstLine="1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НН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тыс.кВт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*ч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268,42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108,52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159,89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1.2.1.1.2.2.2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700" w:firstLine="1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СН1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тыс.кВт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*ч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1 096,15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570,08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526,07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1.2.1.1.2.2.3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700" w:firstLine="1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СН2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тыс.кВт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*ч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5 242,29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2 734,51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2 507,78</w:t>
            </w:r>
          </w:p>
        </w:tc>
      </w:tr>
      <w:tr w:rsidR="00DB6EBD" w:rsidRPr="00DB6EBD" w:rsidTr="00DB6EBD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1.2.1.2.1.6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600" w:firstLine="9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Средний </w:t>
            </w: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 на электрическую энергию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руб./кВт*ч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1.2.1.2.2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500" w:firstLine="80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 </w:t>
            </w: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двухставочному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1.2.1.2.2.1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600" w:firstLine="9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ставка за мощность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руб./МВт*</w:t>
            </w: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1 283 009,81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1 281 974,11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1 283 776,26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1.2.1.2.2.1.1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700" w:firstLine="1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НН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руб./МВт*</w:t>
            </w: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1 300 607,57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1 294 958,00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1 304 696,00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1.2.1.2.2.1.2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700" w:firstLine="1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СН1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руб./МВт*</w:t>
            </w: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1 186 872,25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1 193 228,00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1 179 884,00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1.2.1.2.2.1.3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700" w:firstLine="1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СН2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руб./МВт*</w:t>
            </w: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1 298 544,74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1 300 639,00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1 297 096,00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1.2.1.2.2.2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600" w:firstLine="9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ставка за электроэнергию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руб./кВт*ч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1,42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1.2.1.2.2.2.1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700" w:firstLine="1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НН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руб./кВт*ч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1,69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1.2.1.2.2.2.2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700" w:firstLine="1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СН1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руб./кВт*ч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1,40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1.2.1.2.2.2.3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700" w:firstLine="1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СН2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руб./кВт*ч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1,41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1.2.1.3.5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500" w:firstLine="80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без разбивки по напряжению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B6EBD" w:rsidRPr="00DB6EBD" w:rsidTr="00DB6EBD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Затраты на покупку мощности по </w:t>
            </w: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двухставочному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14 698,00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6 246,05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8 451,95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1.2.1.4.1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500" w:firstLine="80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НН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491,84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205,60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286,24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1.2.1.4.2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500" w:firstLine="80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СН1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1 899,74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1 000,22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899,52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1.2.1.4.3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500" w:firstLine="80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СН2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12 306,41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5 040,22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7 266,19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1.2.1.4.4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500" w:firstLine="80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1.2.1.4.5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500" w:firstLine="80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ГН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B6EBD" w:rsidRPr="00DB6EBD" w:rsidTr="00DB6EBD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Затраты на покупку энергии по </w:t>
            </w: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двухставочному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9 010,70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4 465,99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4 544,71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1.2.1.5.1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500" w:firstLine="80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НН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440,16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169,29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270,86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1.2.1.5.2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500" w:firstLine="80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СН1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1 463,37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728,00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735,37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1.2.1.5.3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500" w:firstLine="80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СН2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7 107,18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3 568,70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3 538,48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теплоэнергия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теплоноситель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топливо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135,40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66,28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69,12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1.2.5.1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</w:t>
            </w: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куб.м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92,58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90,89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94,26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1.2.5.2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объём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тыс.куб.м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0,73</w:t>
            </w:r>
          </w:p>
        </w:tc>
      </w:tr>
      <w:tr w:rsidR="00DB6EBD" w:rsidRPr="00DB6EBD" w:rsidTr="00DB6EBD">
        <w:trPr>
          <w:trHeight w:val="105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1.3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работ и услуг, выполняемые сторонними организациями и индивидуальными предпринимателями, связанные с эксплуатацией централизованных систем либо объектов в составе таких систем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330,58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92,51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238,07</w:t>
            </w:r>
          </w:p>
        </w:tc>
      </w:tr>
      <w:tr w:rsidR="00DB6EBD" w:rsidRPr="00DB6EBD" w:rsidTr="00DB6EBD">
        <w:trPr>
          <w:trHeight w:val="63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Расходы на оплату труда и отчисления на социальные нужды основного производственного персонала, в том числе налоги и сборы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28 828,40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13 837,63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14 990,77</w:t>
            </w:r>
          </w:p>
        </w:tc>
      </w:tr>
      <w:tr w:rsidR="00DB6EBD" w:rsidRPr="00DB6EBD" w:rsidTr="00DB6EBD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 производственного персонала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22 225,10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10 668,05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11 557,05</w:t>
            </w:r>
          </w:p>
        </w:tc>
      </w:tr>
      <w:tr w:rsidR="00DB6EBD" w:rsidRPr="00DB6EBD" w:rsidTr="00DB6EBD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1.4.1.1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F4B084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F4B084"/>
                <w:sz w:val="16"/>
                <w:szCs w:val="16"/>
                <w:lang w:eastAsia="ru-RU"/>
              </w:rPr>
              <w:t>Численность (среднесписочная), принятая для расчёта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37,00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38,00</w:t>
            </w:r>
          </w:p>
        </w:tc>
      </w:tr>
      <w:tr w:rsidR="00DB6EBD" w:rsidRPr="00DB6EBD" w:rsidTr="00DB6EBD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1.4.1.2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00B050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00B050"/>
                <w:sz w:val="16"/>
                <w:szCs w:val="16"/>
                <w:lang w:eastAsia="ru-RU"/>
              </w:rPr>
              <w:t>Среднемесячная оплата труда основного производственного персонала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руб./мес.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50 056,53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49 389,12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50 688,82</w:t>
            </w:r>
          </w:p>
        </w:tc>
      </w:tr>
      <w:tr w:rsidR="00DB6EBD" w:rsidRPr="00DB6EBD" w:rsidTr="00DB6EBD">
        <w:trPr>
          <w:trHeight w:val="63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1.4.1.3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0070C0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0070C0"/>
                <w:sz w:val="16"/>
                <w:szCs w:val="16"/>
                <w:lang w:eastAsia="ru-RU"/>
              </w:rPr>
              <w:t>Фактическая численность основного производственного персонала, относимого на регулируемый вид деятельности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37,00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38,00</w:t>
            </w:r>
          </w:p>
        </w:tc>
      </w:tr>
      <w:tr w:rsidR="00DB6EBD" w:rsidRPr="00DB6EBD" w:rsidTr="00DB6EBD">
        <w:trPr>
          <w:trHeight w:val="63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1.4.1.4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DB6EBD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ru-RU"/>
              </w:rPr>
              <w:t>: нормативная численность основного производственного персонала, относимого на регулируемый вид деятельности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54,00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1.4.1.5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Тарифная ставка рабочего 1-го разряда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руб./мес.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B6EBD" w:rsidRPr="00DB6EBD" w:rsidTr="00DB6EBD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1.4.1.10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92D050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92D050"/>
                <w:sz w:val="16"/>
                <w:szCs w:val="16"/>
                <w:lang w:eastAsia="ru-RU"/>
              </w:rPr>
              <w:t>Минимальный размер оплаты труда по отраслевому тарифному соглашению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руб./мес.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B6EBD" w:rsidRPr="00DB6EBD" w:rsidTr="00DB6EBD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0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Отчисления на социальные нужды производственного персонала, в том числе налоги и сборы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6 603,30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3 169,58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3 433,72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Общехозяйственные расходы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Прочие производственные расходы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75,35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12,81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62,54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1.7.1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амортизацию транспорта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1.7.2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Контроль качества воды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75,35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12,81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62,54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1.7.3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аварийно-диспетчерское обслуживание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Цеховые расходы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8 497,29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3 568,85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4 928,44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1.8.1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 цехового персонала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2 252,03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1 013,40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1 238,63</w:t>
            </w:r>
          </w:p>
        </w:tc>
      </w:tr>
      <w:tr w:rsidR="00DB6EBD" w:rsidRPr="00DB6EBD" w:rsidTr="00DB6EBD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1.8.2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0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Отчисления на социальные нужды цехового персонала, в том числе налоги и сборы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665,45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299,48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365,97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1.8.3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охрану труда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180,51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54,70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125,81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1.8.4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5 399,30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2 201,27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3 198,03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Ремонтные расходы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7 199,87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624,74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6 575,13</w:t>
            </w:r>
          </w:p>
        </w:tc>
      </w:tr>
      <w:tr w:rsidR="00DB6EBD" w:rsidRPr="00DB6EBD" w:rsidTr="00DB6EBD">
        <w:trPr>
          <w:trHeight w:val="63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текущий ремонт централизованных систем водоснабжения и (или) водоотведения либо объектов, входящих в состав таких систем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526,07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526,07</w:t>
            </w:r>
          </w:p>
        </w:tc>
      </w:tr>
      <w:tr w:rsidR="00DB6EBD" w:rsidRPr="00DB6EBD" w:rsidTr="00DB6EBD">
        <w:trPr>
          <w:trHeight w:val="63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капитальный ремонт централизованных систем водоснабжения и (или водоотведения) либо объектов, входящих в состав таких систем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6 673,80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624,74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6 049,06</w:t>
            </w:r>
          </w:p>
        </w:tc>
      </w:tr>
      <w:tr w:rsidR="00DB6EBD" w:rsidRPr="00DB6EBD" w:rsidTr="00DB6EBD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 и отчисления на социальные нужды ремонтного персонала, в том числе налоги и сборы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Административные расходы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10 356,58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4 556,90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5 799,68</w:t>
            </w:r>
          </w:p>
        </w:tc>
      </w:tr>
      <w:tr w:rsidR="00DB6EBD" w:rsidRPr="00DB6EBD" w:rsidTr="00DB6EBD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работ и услуг, выполняемых сторонними организациями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92,07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51,16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40,91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связи и интернет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80,22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39,31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40,91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юридические услуги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3.1.3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аудиторские услуги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11,85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11,85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3.1.4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консультационные услуги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B6EBD" w:rsidRPr="00DB6EBD" w:rsidTr="00DB6EBD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3.1.5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вневедомственной охране объектов и территорий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3.1.6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информационные услуги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B6EBD" w:rsidRPr="00DB6EBD" w:rsidTr="00DB6EBD">
        <w:trPr>
          <w:trHeight w:val="63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 и отчисления на социальные нужды административно-управленческого персонала, в том числе налоги и сборы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7 805,28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3 434,32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4 370,96</w:t>
            </w:r>
          </w:p>
        </w:tc>
      </w:tr>
      <w:tr w:rsidR="00DB6EBD" w:rsidRPr="00DB6EBD" w:rsidTr="00DB6EBD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3.2.1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6 069,89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2 670,75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3 399,14</w:t>
            </w:r>
          </w:p>
        </w:tc>
      </w:tr>
      <w:tr w:rsidR="00DB6EBD" w:rsidRPr="00DB6EBD" w:rsidTr="00DB6EBD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3.2.1.1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F4B084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F4B084"/>
                <w:sz w:val="16"/>
                <w:szCs w:val="16"/>
                <w:lang w:eastAsia="ru-RU"/>
              </w:rPr>
              <w:t>Численность (среднесписочная), принятая для расчёта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8,00</w:t>
            </w:r>
          </w:p>
        </w:tc>
      </w:tr>
      <w:tr w:rsidR="00DB6EBD" w:rsidRPr="00DB6EBD" w:rsidTr="00DB6EBD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3.2.1.2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00B050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00B050"/>
                <w:sz w:val="16"/>
                <w:szCs w:val="16"/>
                <w:lang w:eastAsia="ru-RU"/>
              </w:rPr>
              <w:t>Среднемесячная оплата труда административно-управленческого персонала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руб./мес.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63 228,02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63 589,29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70 815,42</w:t>
            </w:r>
          </w:p>
        </w:tc>
      </w:tr>
      <w:tr w:rsidR="00DB6EBD" w:rsidRPr="00DB6EBD" w:rsidTr="00DB6EBD">
        <w:trPr>
          <w:trHeight w:val="63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3.2.1.3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0070C0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0070C0"/>
                <w:sz w:val="16"/>
                <w:szCs w:val="16"/>
                <w:lang w:eastAsia="ru-RU"/>
              </w:rPr>
              <w:t>Фактическая численность административно-управленческого персонала, относимого на регулируемый вид деятельности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8,00</w:t>
            </w:r>
          </w:p>
        </w:tc>
      </w:tr>
      <w:tr w:rsidR="00DB6EBD" w:rsidRPr="00DB6EBD" w:rsidTr="00DB6EBD">
        <w:trPr>
          <w:trHeight w:val="63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3.2.1.4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DB6EBD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ru-RU"/>
              </w:rPr>
              <w:t>: нормативная численность административно-управленческого персонала, относимого на регулируемый вид деятельности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8,00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3.2.1.5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Тарифная ставка рабочего 1-го разряда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руб./мес.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B6EBD" w:rsidRPr="00DB6EBD" w:rsidTr="00DB6EBD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3.2.1.10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92D050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92D050"/>
                <w:sz w:val="16"/>
                <w:szCs w:val="16"/>
                <w:lang w:eastAsia="ru-RU"/>
              </w:rPr>
              <w:t>Минимальный размер оплаты труда по отраслевому тарифному соглашению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руб./мес.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B6EBD" w:rsidRPr="00DB6EBD" w:rsidTr="00DB6EBD">
        <w:trPr>
          <w:trHeight w:val="63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3.2.2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0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Отчисления на социальные нужды административно-управленческого персонала, в том числе налоги и сборы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1 735,39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763,57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971,82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Служебные командировки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10,26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27,74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Обучение персонала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13,36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2,81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10,55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Страхование производственных объектов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Прочие административные расходы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2 407,87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1 058,35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1 349,52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3.7.1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амортизацию непроизводственных активов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3.7.2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по охране объектов и территорий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Сбытовые расходы гарантирующих организаций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378,90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121,25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257,65</w:t>
            </w:r>
          </w:p>
        </w:tc>
      </w:tr>
      <w:tr w:rsidR="00DB6EBD" w:rsidRPr="00DB6EBD" w:rsidTr="00DB6EBD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по сомнительным долгам, в размере не более 2% НВВ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378,90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121,25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257,65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3 908,02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1 993,09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1 914,93</w:t>
            </w:r>
          </w:p>
        </w:tc>
      </w:tr>
      <w:tr w:rsidR="00DB6EBD" w:rsidRPr="00DB6EBD" w:rsidTr="00DB6EBD">
        <w:trPr>
          <w:trHeight w:val="63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Амортизация основных средств и нематериальных активов, относимых к объектам централизованной системы водоснабжения и водоотведения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3 908,02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1 993,09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1 914,93</w:t>
            </w:r>
          </w:p>
        </w:tc>
      </w:tr>
      <w:tr w:rsidR="00DB6EBD" w:rsidRPr="00DB6EBD" w:rsidTr="00DB6EBD">
        <w:trPr>
          <w:trHeight w:val="105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арендную плату, лизинговые платежи, концессионную плату, связанные с арендой (лизингом) централизованных систем водоснабжения и (или) водоотведения либо объектов, входящих в состав таких систем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266,44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266,44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Аренда земельных участков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266,44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266,44</w:t>
            </w:r>
          </w:p>
        </w:tc>
      </w:tr>
      <w:tr w:rsidR="00DB6EBD" w:rsidRPr="00DB6EBD" w:rsidTr="00DB6EBD">
        <w:trPr>
          <w:trHeight w:val="84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Расходы, связанные с уплатой налогов и сборов, связанные с арендой (лизингом) централизованных систем водоснабжения и (или) водоотведения либо объектов, входящих в состав таких систем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3 600,21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1 820,27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1 779,93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Налог на прибыль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44,23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16,37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27,86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Налог на имущество организаций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3 007,11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1 512,97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1 494,14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Водный налог и плата за пользование водным объектом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548,87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290,93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257,93</w:t>
            </w:r>
          </w:p>
        </w:tc>
      </w:tr>
      <w:tr w:rsidR="00DB6EBD" w:rsidRPr="00DB6EBD" w:rsidTr="00DB6EBD">
        <w:trPr>
          <w:trHeight w:val="63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товаров (услуг, работ), приобретаемых у других организаций, осуществляющих регулируемые виды деятельности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434,45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244,65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189,80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обслуживание бесхозяйных сетей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Прочие неподконтрольные расходы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223,30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91,55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131,75</w:t>
            </w:r>
          </w:p>
        </w:tc>
      </w:tr>
      <w:tr w:rsidR="00DB6EBD" w:rsidRPr="00DB6EBD" w:rsidTr="00DB6EBD">
        <w:trPr>
          <w:trHeight w:val="24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B6EBD" w:rsidRPr="00DB6EBD" w:rsidTr="00DB6EBD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Итого расходы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91 474,42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39 167,07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52 307,35</w:t>
            </w:r>
          </w:p>
        </w:tc>
      </w:tr>
      <w:tr w:rsidR="00DB6EBD" w:rsidRPr="00DB6EBD" w:rsidTr="00DB6EBD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B6EBD" w:rsidRPr="00DB6EBD" w:rsidTr="00DB6EBD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РР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Итого расходы на реализацию</w:t>
            </w:r>
          </w:p>
        </w:tc>
        <w:tc>
          <w:tcPr>
            <w:tcW w:w="12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78 778,86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33 386,59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45 392,27</w:t>
            </w:r>
          </w:p>
        </w:tc>
      </w:tr>
      <w:tr w:rsidR="00DB6EBD" w:rsidRPr="00DB6EBD" w:rsidTr="00DB6EBD">
        <w:trPr>
          <w:trHeight w:val="24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000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417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000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Убыток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990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0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Прибыль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221,13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81,82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139,31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B6EBD" w:rsidRPr="00DB6EBD" w:rsidTr="00DB6EBD">
        <w:trPr>
          <w:trHeight w:val="24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П.4</w:t>
            </w:r>
          </w:p>
        </w:tc>
        <w:tc>
          <w:tcPr>
            <w:tcW w:w="417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Прибыль на прочие цели</w:t>
            </w:r>
          </w:p>
        </w:tc>
        <w:tc>
          <w:tcPr>
            <w:tcW w:w="1271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221,13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81,82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139,31</w:t>
            </w:r>
          </w:p>
        </w:tc>
      </w:tr>
      <w:tr w:rsidR="00DB6EBD" w:rsidRPr="00DB6EBD" w:rsidTr="00DB6EBD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РП</w:t>
            </w:r>
          </w:p>
        </w:tc>
        <w:tc>
          <w:tcPr>
            <w:tcW w:w="41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Итого расходы с учётом расходов из прибыли</w:t>
            </w:r>
          </w:p>
        </w:tc>
        <w:tc>
          <w:tcPr>
            <w:tcW w:w="12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91 695,55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39 248,89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52 446,66</w:t>
            </w:r>
          </w:p>
        </w:tc>
      </w:tr>
      <w:tr w:rsidR="00DB6EBD" w:rsidRPr="00DB6EBD" w:rsidTr="00DB6EBD">
        <w:trPr>
          <w:trHeight w:val="1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UI.TTL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Объём отпуска воды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тыс.куб.м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PROFITABILITY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Рентабельность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0,27</w:t>
            </w:r>
          </w:p>
        </w:tc>
      </w:tr>
      <w:tr w:rsidR="00DB6EBD" w:rsidRPr="00DB6EBD" w:rsidTr="00DB6EBD">
        <w:trPr>
          <w:trHeight w:val="31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C99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Подстановка тарифов I и II полугодий одновременно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Marlett" w:eastAsia="Times New Roman" w:hAnsi="Marlett" w:cs="Tahoma"/>
                <w:color w:val="000080"/>
                <w:sz w:val="24"/>
                <w:szCs w:val="24"/>
                <w:lang w:eastAsia="ru-RU"/>
              </w:rPr>
            </w:pPr>
            <w:r w:rsidRPr="00DB6EBD">
              <w:rPr>
                <w:rFonts w:ascii="Marlett" w:eastAsia="Times New Roman" w:hAnsi="Marlett" w:cs="Tahoma"/>
                <w:color w:val="000080"/>
                <w:sz w:val="24"/>
                <w:szCs w:val="24"/>
                <w:lang w:eastAsia="ru-RU"/>
              </w:rPr>
              <w:t>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B6EBD" w:rsidRPr="00DB6EBD" w:rsidTr="00DB6EBD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41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: результат деятельности в периоде регулирования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B6EBD" w:rsidRPr="00DB6EBD" w:rsidTr="00DB6EBD">
        <w:trPr>
          <w:trHeight w:val="420"/>
        </w:trPr>
        <w:tc>
          <w:tcPr>
            <w:tcW w:w="1489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D.0.1</w:t>
            </w:r>
          </w:p>
        </w:tc>
        <w:tc>
          <w:tcPr>
            <w:tcW w:w="41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Общий доход от реализации потребителям без учёта НДС, исходя из утверждённых тарифов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79 000,71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33 468,60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45 532,11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D.0.2</w:t>
            </w:r>
          </w:p>
        </w:tc>
        <w:tc>
          <w:tcPr>
            <w:tcW w:w="417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Полезный отпуск продукции на реализацию потребителям</w:t>
            </w:r>
          </w:p>
        </w:tc>
        <w:tc>
          <w:tcPr>
            <w:tcW w:w="12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тыс.куб.м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844,91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439,72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405,19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D.1</w:t>
            </w:r>
          </w:p>
        </w:tc>
        <w:tc>
          <w:tcPr>
            <w:tcW w:w="41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Организации-перепродавцы</w:t>
            </w:r>
          </w:p>
        </w:tc>
        <w:tc>
          <w:tcPr>
            <w:tcW w:w="12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D.1.1</w:t>
            </w:r>
          </w:p>
        </w:tc>
        <w:tc>
          <w:tcPr>
            <w:tcW w:w="417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средневзвешенный тариф</w:t>
            </w:r>
          </w:p>
        </w:tc>
        <w:tc>
          <w:tcPr>
            <w:tcW w:w="12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</w:t>
            </w: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куб.м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D.1.2</w:t>
            </w:r>
          </w:p>
        </w:tc>
        <w:tc>
          <w:tcPr>
            <w:tcW w:w="4177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объём</w:t>
            </w:r>
          </w:p>
        </w:tc>
        <w:tc>
          <w:tcPr>
            <w:tcW w:w="12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тыс.куб.м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D.2</w:t>
            </w:r>
          </w:p>
        </w:tc>
        <w:tc>
          <w:tcPr>
            <w:tcW w:w="41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Бюджетные потребители</w:t>
            </w:r>
          </w:p>
        </w:tc>
        <w:tc>
          <w:tcPr>
            <w:tcW w:w="12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5 752,33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3 042,09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2 710,24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D.2.1</w:t>
            </w:r>
          </w:p>
        </w:tc>
        <w:tc>
          <w:tcPr>
            <w:tcW w:w="417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средневзвешенный тариф</w:t>
            </w:r>
          </w:p>
        </w:tc>
        <w:tc>
          <w:tcPr>
            <w:tcW w:w="12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</w:t>
            </w: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куб.м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92,23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90,89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93,78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D.2.2</w:t>
            </w:r>
          </w:p>
        </w:tc>
        <w:tc>
          <w:tcPr>
            <w:tcW w:w="4177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объём</w:t>
            </w:r>
          </w:p>
        </w:tc>
        <w:tc>
          <w:tcPr>
            <w:tcW w:w="12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тыс.куб.м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62,37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33,47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28,90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D.3</w:t>
            </w:r>
          </w:p>
        </w:tc>
        <w:tc>
          <w:tcPr>
            <w:tcW w:w="41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2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22 473,75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11 541,88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10 931,86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D.3.1</w:t>
            </w:r>
          </w:p>
        </w:tc>
        <w:tc>
          <w:tcPr>
            <w:tcW w:w="417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средневзвешенный тариф</w:t>
            </w:r>
          </w:p>
        </w:tc>
        <w:tc>
          <w:tcPr>
            <w:tcW w:w="12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</w:t>
            </w: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куб.м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39,27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38,59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40,02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D.3.2</w:t>
            </w:r>
          </w:p>
        </w:tc>
        <w:tc>
          <w:tcPr>
            <w:tcW w:w="4177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объём</w:t>
            </w:r>
          </w:p>
        </w:tc>
        <w:tc>
          <w:tcPr>
            <w:tcW w:w="12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тыс.куб.м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572,25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299,09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273,16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D.4</w:t>
            </w:r>
          </w:p>
        </w:tc>
        <w:tc>
          <w:tcPr>
            <w:tcW w:w="41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2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19 411,30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9 739,77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9 671,53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D.4.1</w:t>
            </w:r>
          </w:p>
        </w:tc>
        <w:tc>
          <w:tcPr>
            <w:tcW w:w="417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средневзвешенный тариф</w:t>
            </w:r>
          </w:p>
        </w:tc>
        <w:tc>
          <w:tcPr>
            <w:tcW w:w="12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</w:t>
            </w: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куб.м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92,31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90,89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93,78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D.4.2</w:t>
            </w:r>
          </w:p>
        </w:tc>
        <w:tc>
          <w:tcPr>
            <w:tcW w:w="4177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объём</w:t>
            </w:r>
          </w:p>
        </w:tc>
        <w:tc>
          <w:tcPr>
            <w:tcW w:w="12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тыс.куб.м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210,29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107,16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103,13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D.5</w:t>
            </w:r>
          </w:p>
        </w:tc>
        <w:tc>
          <w:tcPr>
            <w:tcW w:w="41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Объём дотаций из всех уровней бюджета</w:t>
            </w:r>
          </w:p>
        </w:tc>
        <w:tc>
          <w:tcPr>
            <w:tcW w:w="12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31 363,33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9 144,86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22 218,47</w:t>
            </w:r>
          </w:p>
        </w:tc>
      </w:tr>
      <w:tr w:rsidR="00DB6EBD" w:rsidRPr="00DB6EBD" w:rsidTr="00DB6EBD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D.6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Доходы, полученные сверх реализации по утверждённым тарифам</w:t>
            </w:r>
          </w:p>
        </w:tc>
        <w:tc>
          <w:tcPr>
            <w:tcW w:w="1271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Дополнительные показатели</w:t>
            </w:r>
          </w:p>
        </w:tc>
        <w:tc>
          <w:tcPr>
            <w:tcW w:w="127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B6EBD" w:rsidRPr="00DB6EBD" w:rsidTr="00DB6EBD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основных средств, относимых на источники производства (подъём / добыча) воды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851,09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Количество НС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Износ основных средств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49,77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Очистка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B6EBD" w:rsidRPr="00DB6EBD" w:rsidTr="00DB6EBD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основных средств, относимых на системы / сооружения для очистки воды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129 908,47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Износ основных средств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23,24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Транспортировка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B6EBD" w:rsidRPr="00DB6EBD" w:rsidTr="00DB6EBD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основных средств, относимых на транспортировку воды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593,30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Протяженность сетей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58,31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Протяженность сетей, подлежащих замене (износ 100%)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23,60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Сбыт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B6EBD" w:rsidRPr="00DB6EBD" w:rsidTr="00DB6EBD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Полезный отпуск наиболее крупному единичному потребителю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тыс.куб.м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48,36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Численность обслуживаемого населения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9 917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Количество абонентов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тыс.ед</w:t>
            </w:r>
            <w:proofErr w:type="spellEnd"/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B6EBD" w:rsidRPr="00DB6EBD" w:rsidTr="00DB6EBD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Высота подъёма воды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173,00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DB6EBD" w:rsidRPr="00DB6EBD" w:rsidRDefault="00DB6EBD" w:rsidP="00DB6EB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B6EB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</w:tbl>
    <w:p w:rsidR="00237787" w:rsidRDefault="00237787"/>
    <w:sectPr w:rsidR="00237787" w:rsidSect="00DB6EB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0F"/>
    <w:rsid w:val="00237787"/>
    <w:rsid w:val="00436E0F"/>
    <w:rsid w:val="00DB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88444-3F53-4D5C-9DFD-15F422EC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6EBD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DB6EBD"/>
    <w:rPr>
      <w:color w:val="954F72"/>
      <w:u w:val="single"/>
    </w:rPr>
  </w:style>
  <w:style w:type="paragraph" w:customStyle="1" w:styleId="font5">
    <w:name w:val="font5"/>
    <w:basedOn w:val="a"/>
    <w:rsid w:val="00DB6E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6">
    <w:name w:val="font6"/>
    <w:basedOn w:val="a"/>
    <w:rsid w:val="00DB6EB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7">
    <w:name w:val="font7"/>
    <w:basedOn w:val="a"/>
    <w:rsid w:val="00DB6EB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DB6EB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B6EB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68">
    <w:name w:val="xl68"/>
    <w:basedOn w:val="a"/>
    <w:rsid w:val="00DB6EB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69">
    <w:name w:val="xl69"/>
    <w:basedOn w:val="a"/>
    <w:rsid w:val="00DB6E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70">
    <w:name w:val="xl70"/>
    <w:basedOn w:val="a"/>
    <w:rsid w:val="00DB6E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DB6EBD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B6EBD"/>
    <w:pPr>
      <w:pBdr>
        <w:top w:val="single" w:sz="4" w:space="0" w:color="C0C0C0"/>
        <w:left w:val="single" w:sz="4" w:space="31" w:color="C0C0C0"/>
        <w:bottom w:val="single" w:sz="4" w:space="0" w:color="C0C0C0"/>
      </w:pBdr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DB6EB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B6EBD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B6EBD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B6EB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DB6EB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DB6EBD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9">
    <w:name w:val="xl79"/>
    <w:basedOn w:val="a"/>
    <w:rsid w:val="00DB6EB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0">
    <w:name w:val="xl80"/>
    <w:basedOn w:val="a"/>
    <w:rsid w:val="00DB6EBD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1">
    <w:name w:val="xl81"/>
    <w:basedOn w:val="a"/>
    <w:rsid w:val="00DB6EBD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2">
    <w:name w:val="xl82"/>
    <w:basedOn w:val="a"/>
    <w:rsid w:val="00DB6EBD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DB6EBD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DB6EBD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66FF"/>
      <w:sz w:val="16"/>
      <w:szCs w:val="16"/>
      <w:lang w:eastAsia="ru-RU"/>
    </w:rPr>
  </w:style>
  <w:style w:type="paragraph" w:customStyle="1" w:styleId="xl85">
    <w:name w:val="xl85"/>
    <w:basedOn w:val="a"/>
    <w:rsid w:val="00DB6EB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66FF"/>
      <w:sz w:val="16"/>
      <w:szCs w:val="16"/>
      <w:lang w:eastAsia="ru-RU"/>
    </w:rPr>
  </w:style>
  <w:style w:type="paragraph" w:customStyle="1" w:styleId="xl86">
    <w:name w:val="xl86"/>
    <w:basedOn w:val="a"/>
    <w:rsid w:val="00DB6EB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DB6EB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DB6EBD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99CC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DB6EBD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DB6EB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B6EBD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DB6EBD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DB6EBD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DB6EBD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DB6EBD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B6EB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B6EB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B6EBD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5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DB6EBD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6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DB6EBD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7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DB6EBD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DB6EBD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DB6EBD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DB6EBD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DB6EBD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DB6EBD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color w:val="F4B084"/>
      <w:sz w:val="16"/>
      <w:szCs w:val="16"/>
      <w:lang w:eastAsia="ru-RU"/>
    </w:rPr>
  </w:style>
  <w:style w:type="paragraph" w:customStyle="1" w:styleId="xl107">
    <w:name w:val="xl107"/>
    <w:basedOn w:val="a"/>
    <w:rsid w:val="00DB6EBD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color w:val="00B050"/>
      <w:sz w:val="16"/>
      <w:szCs w:val="16"/>
      <w:lang w:eastAsia="ru-RU"/>
    </w:rPr>
  </w:style>
  <w:style w:type="paragraph" w:customStyle="1" w:styleId="xl108">
    <w:name w:val="xl108"/>
    <w:basedOn w:val="a"/>
    <w:rsid w:val="00DB6EBD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09">
    <w:name w:val="xl109"/>
    <w:basedOn w:val="a"/>
    <w:rsid w:val="00DB6EBD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color w:val="002060"/>
      <w:sz w:val="16"/>
      <w:szCs w:val="16"/>
      <w:lang w:eastAsia="ru-RU"/>
    </w:rPr>
  </w:style>
  <w:style w:type="paragraph" w:customStyle="1" w:styleId="xl110">
    <w:name w:val="xl110"/>
    <w:basedOn w:val="a"/>
    <w:rsid w:val="00DB6EBD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color w:val="92D050"/>
      <w:sz w:val="16"/>
      <w:szCs w:val="16"/>
      <w:lang w:eastAsia="ru-RU"/>
    </w:rPr>
  </w:style>
  <w:style w:type="paragraph" w:customStyle="1" w:styleId="xl111">
    <w:name w:val="xl111"/>
    <w:basedOn w:val="a"/>
    <w:rsid w:val="00DB6EBD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hd w:val="clear" w:color="000000" w:fill="FFC000"/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DB6EBD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13">
    <w:name w:val="xl113"/>
    <w:basedOn w:val="a"/>
    <w:rsid w:val="00DB6EBD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DB6EBD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DB6EBD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DB6EB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DB6EBD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color w:val="C00000"/>
      <w:sz w:val="16"/>
      <w:szCs w:val="16"/>
      <w:lang w:eastAsia="ru-RU"/>
    </w:rPr>
  </w:style>
  <w:style w:type="paragraph" w:customStyle="1" w:styleId="xl118">
    <w:name w:val="xl118"/>
    <w:basedOn w:val="a"/>
    <w:rsid w:val="00DB6EBD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color w:val="7030A0"/>
      <w:sz w:val="16"/>
      <w:szCs w:val="16"/>
      <w:lang w:eastAsia="ru-RU"/>
    </w:rPr>
  </w:style>
  <w:style w:type="paragraph" w:customStyle="1" w:styleId="xl119">
    <w:name w:val="xl119"/>
    <w:basedOn w:val="a"/>
    <w:rsid w:val="00DB6EBD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color w:val="FFC000"/>
      <w:sz w:val="16"/>
      <w:szCs w:val="16"/>
      <w:lang w:eastAsia="ru-RU"/>
    </w:rPr>
  </w:style>
  <w:style w:type="paragraph" w:customStyle="1" w:styleId="xl120">
    <w:name w:val="xl120"/>
    <w:basedOn w:val="a"/>
    <w:rsid w:val="00DB6EBD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color w:val="C00000"/>
      <w:sz w:val="16"/>
      <w:szCs w:val="16"/>
      <w:lang w:eastAsia="ru-RU"/>
    </w:rPr>
  </w:style>
  <w:style w:type="paragraph" w:customStyle="1" w:styleId="xl121">
    <w:name w:val="xl121"/>
    <w:basedOn w:val="a"/>
    <w:rsid w:val="00DB6EBD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color w:val="92D050"/>
      <w:sz w:val="16"/>
      <w:szCs w:val="16"/>
      <w:lang w:eastAsia="ru-RU"/>
    </w:rPr>
  </w:style>
  <w:style w:type="paragraph" w:customStyle="1" w:styleId="xl122">
    <w:name w:val="xl122"/>
    <w:basedOn w:val="a"/>
    <w:rsid w:val="00DB6EBD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99CC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23">
    <w:name w:val="xl123"/>
    <w:basedOn w:val="a"/>
    <w:rsid w:val="00DB6EBD"/>
    <w:pPr>
      <w:pBdr>
        <w:top w:val="single" w:sz="4" w:space="0" w:color="C0C0C0"/>
        <w:bottom w:val="single" w:sz="4" w:space="0" w:color="C0C0C0"/>
      </w:pBdr>
      <w:shd w:val="clear" w:color="000000" w:fill="99CC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DB6EBD"/>
    <w:pPr>
      <w:pBdr>
        <w:top w:val="single" w:sz="4" w:space="0" w:color="C0C0C0"/>
      </w:pBdr>
      <w:shd w:val="clear" w:color="000000" w:fill="C0C0C0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DB6EB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DB6EBD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FF0000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27">
    <w:name w:val="xl127"/>
    <w:basedOn w:val="a"/>
    <w:rsid w:val="00DB6EB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DB6EB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B6EBD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FF9900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30">
    <w:name w:val="xl130"/>
    <w:basedOn w:val="a"/>
    <w:rsid w:val="00DB6EBD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9900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31">
    <w:name w:val="xl131"/>
    <w:basedOn w:val="a"/>
    <w:rsid w:val="00DB6EB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DB6EBD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DB6EBD"/>
    <w:pPr>
      <w:pBdr>
        <w:top w:val="single" w:sz="4" w:space="0" w:color="C0C0C0"/>
        <w:left w:val="single" w:sz="4" w:space="18" w:color="C0C0C0"/>
      </w:pBdr>
      <w:shd w:val="clear" w:color="000000" w:fill="FFFFFF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DB6EBD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DB6EBD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DB6EBD"/>
    <w:pPr>
      <w:pBdr>
        <w:top w:val="single" w:sz="4" w:space="0" w:color="C0C0C0"/>
        <w:bottom w:val="single" w:sz="4" w:space="0" w:color="C0C0C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DB6EB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DB6EBD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39">
    <w:name w:val="xl139"/>
    <w:basedOn w:val="a"/>
    <w:rsid w:val="00DB6EBD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DB6EBD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DB6EBD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DB6EBD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DB6EBD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DB6EBD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DB6EBD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DB6EBD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DB6EBD"/>
    <w:pPr>
      <w:pBdr>
        <w:top w:val="single" w:sz="4" w:space="0" w:color="C0C0C0"/>
        <w:bottom w:val="single" w:sz="4" w:space="0" w:color="C0C0C0"/>
      </w:pBdr>
      <w:shd w:val="clear" w:color="000000" w:fill="99CC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DB6EB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DB6EBD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DB6EBD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FFCC99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xl151">
    <w:name w:val="xl151"/>
    <w:basedOn w:val="a"/>
    <w:rsid w:val="00DB6EB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Marlett" w:eastAsia="Times New Roman" w:hAnsi="Marlett" w:cs="Times New Roman"/>
      <w:color w:val="000080"/>
      <w:sz w:val="24"/>
      <w:szCs w:val="24"/>
      <w:lang w:eastAsia="ru-RU"/>
    </w:rPr>
  </w:style>
  <w:style w:type="paragraph" w:customStyle="1" w:styleId="xl152">
    <w:name w:val="xl152"/>
    <w:basedOn w:val="a"/>
    <w:rsid w:val="00DB6EBD"/>
    <w:pPr>
      <w:pBdr>
        <w:top w:val="single" w:sz="4" w:space="0" w:color="C0C0C0"/>
        <w:left w:val="single" w:sz="4" w:space="9" w:color="C0C0C0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DB6EBD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DB6EBD"/>
    <w:pPr>
      <w:pBdr>
        <w:top w:val="single" w:sz="4" w:space="0" w:color="C0C0C0"/>
        <w:left w:val="single" w:sz="4" w:space="9" w:color="C0C0C0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DB6EBD"/>
    <w:pPr>
      <w:pBdr>
        <w:left w:val="single" w:sz="4" w:space="18" w:color="C0C0C0"/>
      </w:pBdr>
      <w:shd w:val="clear" w:color="000000" w:fill="FFFFFF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DB6EBD"/>
    <w:pPr>
      <w:pBdr>
        <w:top w:val="single" w:sz="4" w:space="0" w:color="C0C0C0"/>
        <w:left w:val="single" w:sz="4" w:space="18" w:color="C0C0C0"/>
        <w:bottom w:val="single" w:sz="4" w:space="0" w:color="C0C0C0"/>
      </w:pBdr>
      <w:shd w:val="clear" w:color="000000" w:fill="99CCFF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DB6EBD"/>
    <w:pPr>
      <w:pBdr>
        <w:top w:val="single" w:sz="4" w:space="0" w:color="C0C0C0"/>
        <w:left w:val="single" w:sz="4" w:space="27" w:color="C0C0C0"/>
      </w:pBdr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DB6EBD"/>
    <w:pPr>
      <w:pBdr>
        <w:top w:val="single" w:sz="4" w:space="0" w:color="C0C0C0"/>
        <w:bottom w:val="single" w:sz="4" w:space="0" w:color="C0C0C0"/>
      </w:pBdr>
      <w:shd w:val="clear" w:color="000000" w:fill="99CCFF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DB6EBD"/>
    <w:pPr>
      <w:pBdr>
        <w:top w:val="single" w:sz="4" w:space="0" w:color="C0C0C0"/>
        <w:left w:val="single" w:sz="4" w:space="9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DB6EBD"/>
    <w:pPr>
      <w:pBdr>
        <w:top w:val="single" w:sz="4" w:space="0" w:color="C0C0C0"/>
      </w:pBdr>
      <w:shd w:val="clear" w:color="000000" w:fill="99CCFF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DB6EBD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DB6EBD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DB6EBD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DB6EB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DB6EBD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66">
    <w:name w:val="xl166"/>
    <w:basedOn w:val="a"/>
    <w:rsid w:val="00DB6EB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DB6EBD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68">
    <w:name w:val="xl168"/>
    <w:basedOn w:val="a"/>
    <w:rsid w:val="00DB6EBD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DB6E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6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</dc:creator>
  <cp:keywords/>
  <dc:description/>
  <cp:lastModifiedBy>Абрамова</cp:lastModifiedBy>
  <cp:revision>2</cp:revision>
  <dcterms:created xsi:type="dcterms:W3CDTF">2023-10-18T07:11:00Z</dcterms:created>
  <dcterms:modified xsi:type="dcterms:W3CDTF">2023-10-18T07:11:00Z</dcterms:modified>
</cp:coreProperties>
</file>